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7E17C" w14:textId="77777777" w:rsidR="002110C0" w:rsidRDefault="002110C0" w:rsidP="002110C0"/>
    <w:p w14:paraId="7FE22909" w14:textId="77777777" w:rsidR="002110C0" w:rsidRDefault="002110C0" w:rsidP="002110C0">
      <w:pPr>
        <w:pStyle w:val="BodyText"/>
      </w:pPr>
    </w:p>
    <w:p w14:paraId="224D3A0E" w14:textId="77777777" w:rsidR="002110C0" w:rsidRDefault="002110C0" w:rsidP="002110C0">
      <w:pPr>
        <w:pStyle w:val="BodyText"/>
      </w:pPr>
    </w:p>
    <w:p w14:paraId="07B8E143" w14:textId="77777777" w:rsidR="002110C0" w:rsidRDefault="002110C0" w:rsidP="002110C0">
      <w:pPr>
        <w:pStyle w:val="BodyText"/>
      </w:pPr>
      <w:r>
        <w:t>DEDICATED TO SPORTS AND CIVIC BETTERMENT: THE ORIGINS OF THE TACOMA ATHLETIC COMMISSION</w:t>
      </w:r>
    </w:p>
    <w:p w14:paraId="5AA68754" w14:textId="77777777" w:rsidR="002110C0" w:rsidRDefault="002110C0" w:rsidP="002110C0">
      <w:pPr>
        <w:rPr>
          <w:sz w:val="24"/>
        </w:rPr>
      </w:pPr>
    </w:p>
    <w:p w14:paraId="41A28000" w14:textId="77777777" w:rsidR="002110C0" w:rsidRDefault="002110C0" w:rsidP="002110C0">
      <w:pPr>
        <w:pStyle w:val="BodyText"/>
        <w:spacing w:line="360" w:lineRule="auto"/>
        <w:ind w:firstLine="720"/>
      </w:pPr>
      <w:r>
        <w:t>When Junior Archery Champion Sonny Johns needed $250 to travel to the 1939 national tournament in St. Paul, Minnesota, he turned to the Tacoma Optimist Club for help. To get the successful fund-raising campaign underway, the Tacoma Chamber of Commerce donated $50. This is only one example among many to show the ways that local service clubs and commercial organizations helped athletes in the years prior to World War II.</w:t>
      </w:r>
    </w:p>
    <w:p w14:paraId="12155BB7" w14:textId="77777777" w:rsidR="002110C0" w:rsidRDefault="002110C0" w:rsidP="002110C0">
      <w:pPr>
        <w:spacing w:line="360" w:lineRule="auto"/>
        <w:ind w:firstLine="720"/>
        <w:rPr>
          <w:sz w:val="24"/>
        </w:rPr>
      </w:pPr>
      <w:r>
        <w:rPr>
          <w:sz w:val="24"/>
        </w:rPr>
        <w:t>Besides groups like the Optimists, Pierce County communities and Tacoma neighborhood organizations raised the money to fund sports and recreational facilities. Local involvement began early in the 20</w:t>
      </w:r>
      <w:r>
        <w:rPr>
          <w:sz w:val="24"/>
          <w:vertAlign w:val="superscript"/>
        </w:rPr>
        <w:t>th</w:t>
      </w:r>
      <w:r>
        <w:rPr>
          <w:sz w:val="24"/>
        </w:rPr>
        <w:t xml:space="preserve"> century, with some organizations sponsoring sports teams. In 1915, for example, the Lincoln Athletic Club was formed for football players in that locality. A year later the South Tacoma Athletic and Commercial Club formed providing gridiron competition against the Tahoma Athletic Club. Rollin Dennis, a local attorney and star player at Whitworth College coached the South Tacoma team. Earl Jones managed the Tahoma Athletics.</w:t>
      </w:r>
    </w:p>
    <w:p w14:paraId="586C3B8B" w14:textId="77777777" w:rsidR="002110C0" w:rsidRDefault="002110C0" w:rsidP="002110C0">
      <w:pPr>
        <w:spacing w:line="360" w:lineRule="auto"/>
        <w:ind w:firstLine="720"/>
        <w:rPr>
          <w:sz w:val="24"/>
        </w:rPr>
      </w:pPr>
      <w:r>
        <w:rPr>
          <w:sz w:val="24"/>
        </w:rPr>
        <w:t xml:space="preserve">By the 1930s, sports and recreation enthusiasts were taking advantage of federal New Deal programs to fund the construction of facilities. From the </w:t>
      </w:r>
      <w:proofErr w:type="spellStart"/>
      <w:r>
        <w:rPr>
          <w:sz w:val="24"/>
        </w:rPr>
        <w:t>Longbranch</w:t>
      </w:r>
      <w:proofErr w:type="spellEnd"/>
      <w:r>
        <w:rPr>
          <w:sz w:val="24"/>
        </w:rPr>
        <w:t xml:space="preserve"> Peninsula to Eatonville and Buckley, local communities turned to the Works Projects Administration (WPA) for help. Since this was a time when educators viewed sports </w:t>
      </w:r>
      <w:proofErr w:type="gramStart"/>
      <w:r>
        <w:rPr>
          <w:sz w:val="24"/>
        </w:rPr>
        <w:t>as a way to</w:t>
      </w:r>
      <w:proofErr w:type="gramEnd"/>
      <w:r>
        <w:rPr>
          <w:sz w:val="24"/>
        </w:rPr>
        <w:t xml:space="preserve"> instill cooperation and teamwork in the young, many of these facilities were constructed in conjunction with schools.</w:t>
      </w:r>
    </w:p>
    <w:p w14:paraId="4B3528F3" w14:textId="77777777" w:rsidR="002110C0" w:rsidRDefault="002110C0" w:rsidP="002110C0">
      <w:pPr>
        <w:spacing w:line="360" w:lineRule="auto"/>
        <w:ind w:firstLine="720"/>
        <w:rPr>
          <w:sz w:val="24"/>
        </w:rPr>
      </w:pPr>
      <w:r>
        <w:rPr>
          <w:sz w:val="24"/>
        </w:rPr>
        <w:t xml:space="preserve">The focus of local sports changed with the United States’ entry into World War II on December 7, 1941. Even before the onset of hostilities federal officials “anticipated that industrial expansion, the movement of populations to centers of defense activity, and the general dislocation attending the growth of </w:t>
      </w:r>
      <w:proofErr w:type="gramStart"/>
      <w:r>
        <w:rPr>
          <w:sz w:val="24"/>
        </w:rPr>
        <w:t>boom-towns</w:t>
      </w:r>
      <w:proofErr w:type="gramEnd"/>
      <w:r>
        <w:rPr>
          <w:sz w:val="24"/>
        </w:rPr>
        <w:t xml:space="preserve"> would create new social problems and intensify old ones." For this reason, Mark A. McClosky, head of the federal Division of Recreation, encouraged local community recreation programs </w:t>
      </w:r>
      <w:proofErr w:type="gramStart"/>
      <w:r>
        <w:rPr>
          <w:sz w:val="24"/>
        </w:rPr>
        <w:t>so as to</w:t>
      </w:r>
      <w:proofErr w:type="gramEnd"/>
      <w:r>
        <w:rPr>
          <w:sz w:val="24"/>
        </w:rPr>
        <w:t xml:space="preserve"> “maintain full worker productivity and to combat the disruptive effects of transient populations upon cities and towns.” This was polite rhetoric. The “disruptive effects of transient populations” really meant the fear that prostitution would result in diseases making workers unable to work, and servicemen unable to perform their military duties.</w:t>
      </w:r>
    </w:p>
    <w:p w14:paraId="5170C9DE" w14:textId="77777777" w:rsidR="002110C0" w:rsidRDefault="002110C0" w:rsidP="002110C0">
      <w:pPr>
        <w:spacing w:line="360" w:lineRule="auto"/>
        <w:ind w:firstLine="720"/>
        <w:rPr>
          <w:sz w:val="24"/>
        </w:rPr>
      </w:pPr>
      <w:r>
        <w:rPr>
          <w:sz w:val="24"/>
        </w:rPr>
        <w:lastRenderedPageBreak/>
        <w:t xml:space="preserve">One of the tools the American armed forces used to mitigate any potential disruptive effects was to declare cities “off limits” to military personnel if the high command thought that liberty in a particular city would prove detrimental to the fighting forces. Cities, of course, wanted to avoid the declaration and worked with federal officials in what was called a “policy of suppression.” Within this context, sports were an alternative to the </w:t>
      </w:r>
      <w:proofErr w:type="gramStart"/>
      <w:r>
        <w:rPr>
          <w:sz w:val="24"/>
        </w:rPr>
        <w:t>Red Light</w:t>
      </w:r>
      <w:proofErr w:type="gramEnd"/>
      <w:r>
        <w:rPr>
          <w:sz w:val="24"/>
        </w:rPr>
        <w:t xml:space="preserve"> Districts found in any city in the country.</w:t>
      </w:r>
    </w:p>
    <w:p w14:paraId="6EFD3073" w14:textId="77777777" w:rsidR="002110C0" w:rsidRDefault="002110C0" w:rsidP="002110C0">
      <w:pPr>
        <w:spacing w:line="360" w:lineRule="auto"/>
        <w:ind w:firstLine="720"/>
        <w:rPr>
          <w:sz w:val="24"/>
        </w:rPr>
      </w:pPr>
      <w:r>
        <w:rPr>
          <w:sz w:val="24"/>
        </w:rPr>
        <w:t xml:space="preserve">Mayor Harry P. Cain was </w:t>
      </w:r>
      <w:proofErr w:type="gramStart"/>
      <w:r>
        <w:rPr>
          <w:sz w:val="24"/>
        </w:rPr>
        <w:t>well aware</w:t>
      </w:r>
      <w:proofErr w:type="gramEnd"/>
      <w:r>
        <w:rPr>
          <w:sz w:val="24"/>
        </w:rPr>
        <w:t xml:space="preserve"> of this federal program. The formation of the Tacoma Athletic War Commission (TAWC) grew out of his wish to not see Tacoma declared “off limits” by providing recreational alternatives to available entertainment on the streets. He also saw the organization as a tool to promote sports locally while funding athletic equipment for servicemen stationed at Fort Lewis and McChord Field, located south of the city, and for those stationed overseas.</w:t>
      </w:r>
    </w:p>
    <w:p w14:paraId="02388DB6" w14:textId="77777777" w:rsidR="002110C0" w:rsidRDefault="002110C0" w:rsidP="002110C0">
      <w:pPr>
        <w:spacing w:line="360" w:lineRule="auto"/>
        <w:ind w:firstLine="720"/>
        <w:rPr>
          <w:sz w:val="24"/>
        </w:rPr>
      </w:pPr>
      <w:r>
        <w:rPr>
          <w:sz w:val="24"/>
        </w:rPr>
        <w:t xml:space="preserve">The Tacoma Athletic War Commission officially formed on December 30, 1942, with former Gonzaga football player, Doug Dyckman, its first chairman. A fine representative of Tacoma businessmen, coaches, and the sports media joined him on the board. Irving Thomas, Will </w:t>
      </w:r>
      <w:proofErr w:type="spellStart"/>
      <w:r>
        <w:rPr>
          <w:sz w:val="24"/>
        </w:rPr>
        <w:t>Maylon</w:t>
      </w:r>
      <w:proofErr w:type="spellEnd"/>
      <w:r>
        <w:rPr>
          <w:sz w:val="24"/>
        </w:rPr>
        <w:t>, Elbert Forbes, and Everett Jensen were among the businessmen. John Wycoff ran the sports programs in Tacoma’s shipyards, while Harry Satterlee was secretary of the Teamsters union.</w:t>
      </w:r>
    </w:p>
    <w:p w14:paraId="4EA1422D" w14:textId="77777777" w:rsidR="002110C0" w:rsidRDefault="002110C0" w:rsidP="002110C0">
      <w:pPr>
        <w:spacing w:line="360" w:lineRule="auto"/>
        <w:ind w:firstLine="720"/>
        <w:rPr>
          <w:sz w:val="24"/>
        </w:rPr>
      </w:pPr>
      <w:r>
        <w:rPr>
          <w:sz w:val="24"/>
        </w:rPr>
        <w:t xml:space="preserve">Bob Abel, then president of the Western International Baseball League, and Bill Herdman, bowler and groundskeeper at Stadium High School, were members of the commission along with coaches Baron </w:t>
      </w:r>
      <w:proofErr w:type="spellStart"/>
      <w:r>
        <w:rPr>
          <w:sz w:val="24"/>
        </w:rPr>
        <w:t>Barofsky</w:t>
      </w:r>
      <w:proofErr w:type="spellEnd"/>
      <w:r>
        <w:rPr>
          <w:sz w:val="24"/>
        </w:rPr>
        <w:t xml:space="preserve"> and John </w:t>
      </w:r>
      <w:proofErr w:type="spellStart"/>
      <w:r>
        <w:rPr>
          <w:sz w:val="24"/>
        </w:rPr>
        <w:t>Heinrick</w:t>
      </w:r>
      <w:proofErr w:type="spellEnd"/>
      <w:r>
        <w:rPr>
          <w:sz w:val="24"/>
        </w:rPr>
        <w:t xml:space="preserve">. Representing the media were Jerry </w:t>
      </w:r>
      <w:proofErr w:type="spellStart"/>
      <w:r>
        <w:rPr>
          <w:sz w:val="24"/>
        </w:rPr>
        <w:t>Geehan</w:t>
      </w:r>
      <w:proofErr w:type="spellEnd"/>
      <w:r>
        <w:rPr>
          <w:sz w:val="24"/>
        </w:rPr>
        <w:t xml:space="preserve">, who had begun his radio broadcasting career in 1932, Larry Huseby, another pioneer sportscaster, and Elliott Metcalf and Dan Walton, respective sports reporters for the Tacoma Times and the Tacoma Ledger. And </w:t>
      </w:r>
      <w:proofErr w:type="gramStart"/>
      <w:r>
        <w:rPr>
          <w:sz w:val="24"/>
        </w:rPr>
        <w:t>finally</w:t>
      </w:r>
      <w:proofErr w:type="gramEnd"/>
      <w:r>
        <w:rPr>
          <w:sz w:val="24"/>
        </w:rPr>
        <w:t xml:space="preserve"> there was 17-year-old Clay Huntington, a cub reporter who to this day remembers his role in the formation of the TAWC as one of the high points of his life.</w:t>
      </w:r>
    </w:p>
    <w:p w14:paraId="1B74A7FF" w14:textId="77777777" w:rsidR="002110C0" w:rsidRDefault="002110C0" w:rsidP="002110C0">
      <w:pPr>
        <w:spacing w:line="360" w:lineRule="auto"/>
        <w:ind w:firstLine="720"/>
        <w:rPr>
          <w:sz w:val="24"/>
        </w:rPr>
      </w:pPr>
      <w:r>
        <w:rPr>
          <w:sz w:val="24"/>
        </w:rPr>
        <w:t xml:space="preserve">The Commission’s first responsibility was to foster a sports partnership with Fort Lewis and McChord Field. It is no accident, therefore, that the first event sponsored by the new organization was an exhibition basketball game between the Harlem Globetrotters and the Fort Lewis Warriors. On January 1, 1943, over 2,500 people paid 85 cents to attend the game at the </w:t>
      </w:r>
      <w:r>
        <w:rPr>
          <w:sz w:val="24"/>
        </w:rPr>
        <w:lastRenderedPageBreak/>
        <w:t>Tacoma Armory. Fort Lewis won by a score of 36 to 28, and the military base received $850.00 for recreational equipment.</w:t>
      </w:r>
    </w:p>
    <w:p w14:paraId="655D9E7A" w14:textId="77777777" w:rsidR="002110C0" w:rsidRDefault="002110C0" w:rsidP="002110C0">
      <w:pPr>
        <w:spacing w:line="360" w:lineRule="auto"/>
        <w:ind w:firstLine="720"/>
        <w:rPr>
          <w:sz w:val="24"/>
        </w:rPr>
      </w:pPr>
      <w:r>
        <w:rPr>
          <w:sz w:val="24"/>
        </w:rPr>
        <w:t xml:space="preserve">Additional sports events during the war years funded military units overseas. One such recipient was a Seabee battalion stationed in the South Pacific and commanded by Tacoma native Richard C. Holbrook. Thanks for the supply of boxing, baseball, and basketball equipment came from the chaplain, N.P. Jacobson: “Athletics play a most important role in the </w:t>
      </w:r>
      <w:proofErr w:type="gramStart"/>
      <w:r>
        <w:rPr>
          <w:sz w:val="24"/>
        </w:rPr>
        <w:t>off duty</w:t>
      </w:r>
      <w:proofErr w:type="gramEnd"/>
      <w:r>
        <w:rPr>
          <w:sz w:val="24"/>
        </w:rPr>
        <w:t xml:space="preserve"> hours of our men and officers alike and such gear will find constant use.” To show their appreciation, the men called their sports teams the “Loggers” because Tacoma was considered the “Lumber Capital of the World” at that time.</w:t>
      </w:r>
    </w:p>
    <w:p w14:paraId="53959B0A" w14:textId="77777777" w:rsidR="002110C0" w:rsidRDefault="002110C0" w:rsidP="002110C0">
      <w:pPr>
        <w:spacing w:line="360" w:lineRule="auto"/>
        <w:ind w:firstLine="720"/>
        <w:rPr>
          <w:sz w:val="24"/>
        </w:rPr>
      </w:pPr>
      <w:r>
        <w:rPr>
          <w:sz w:val="24"/>
        </w:rPr>
        <w:t xml:space="preserve">Local funding also allowed wounded GI’s the opportunity to attend sporting events or to just go fishing on Puget Sound. “Many of them never have been on salt water,” sportswriter Dan Walton noted at the time. “Some of them never went fishing before. It makes you feel good inside to have so many of them come up and tell you how much they enjoyed the trips. Some say it’s the most fun they’ve had since </w:t>
      </w:r>
      <w:proofErr w:type="gramStart"/>
      <w:r>
        <w:rPr>
          <w:sz w:val="24"/>
        </w:rPr>
        <w:t>joining</w:t>
      </w:r>
      <w:proofErr w:type="gramEnd"/>
      <w:r>
        <w:rPr>
          <w:sz w:val="24"/>
        </w:rPr>
        <w:t xml:space="preserve"> the army.”</w:t>
      </w:r>
    </w:p>
    <w:p w14:paraId="2D69BDFA" w14:textId="77777777" w:rsidR="002110C0" w:rsidRDefault="002110C0" w:rsidP="002110C0">
      <w:pPr>
        <w:spacing w:line="360" w:lineRule="auto"/>
        <w:ind w:firstLine="720"/>
        <w:rPr>
          <w:sz w:val="24"/>
        </w:rPr>
      </w:pPr>
      <w:r>
        <w:rPr>
          <w:sz w:val="24"/>
        </w:rPr>
        <w:t>Many were the sports events inaugurated or sponsored by the TAWC during the war years. While some were designed to fund athletic equipment for the military, others were geared toward efforts to assist local schools. The “Grid-Go-Round” and the “Hoop-Go-Round” were two projects introduced by the TAWC in 1943. These inter-scholastic games brought together high school football and basketball teams from all over the county in a quick competition to determine which team was the best. Those paying to attend were assured that half of the gate receipts funded athletic programs in the participating schools.</w:t>
      </w:r>
    </w:p>
    <w:p w14:paraId="4CA9F683" w14:textId="77777777" w:rsidR="002110C0" w:rsidRDefault="002110C0" w:rsidP="002110C0">
      <w:pPr>
        <w:spacing w:line="360" w:lineRule="auto"/>
        <w:ind w:firstLine="720"/>
        <w:rPr>
          <w:sz w:val="24"/>
        </w:rPr>
      </w:pPr>
      <w:r>
        <w:rPr>
          <w:sz w:val="24"/>
        </w:rPr>
        <w:t>The TAWC also sponsored sports events as a part of local war bond campaigns. In 1945, during the “Mighty Seventh” war loan drive, the organization – in conjunction with the Pierce County War Finance Committee – provided an evening of boxing. Featured in the ring was then Coast Guard commander Jack Dempsey who both fought and umpired. The price to see the show was the purchase of a war bond.</w:t>
      </w:r>
    </w:p>
    <w:p w14:paraId="2F62DF80" w14:textId="77777777" w:rsidR="002110C0" w:rsidRDefault="002110C0" w:rsidP="002110C0">
      <w:pPr>
        <w:spacing w:line="360" w:lineRule="auto"/>
        <w:ind w:firstLine="720"/>
        <w:rPr>
          <w:sz w:val="24"/>
        </w:rPr>
      </w:pPr>
      <w:r>
        <w:rPr>
          <w:sz w:val="24"/>
        </w:rPr>
        <w:t xml:space="preserve">By the early months of 1945, it was clear that the efforts of the TAWC had fulfilled its original charge. In that year Tacoma City League basketball teams, along with the Shelton Naval Air Station, battled the Harlem Globetrotters during the latter team’s second visit to the city. Other sports organizations were also local sports partners. Among those credited in newspaper reports were the Tacoma Sportsmen Club, the Tacoma Golf Association, the Tacoma Lawn </w:t>
      </w:r>
      <w:r>
        <w:rPr>
          <w:sz w:val="24"/>
        </w:rPr>
        <w:lastRenderedPageBreak/>
        <w:t>Tennis Club, and the Tacoma Employers Baseball League. In addition, in 1944, the combined park and school boards created the Tacoma Recreation Commission with Tom Lantz director.</w:t>
      </w:r>
    </w:p>
    <w:p w14:paraId="7F24F827" w14:textId="77777777" w:rsidR="002110C0" w:rsidRDefault="002110C0" w:rsidP="002110C0">
      <w:pPr>
        <w:spacing w:line="360" w:lineRule="auto"/>
        <w:ind w:firstLine="720"/>
        <w:rPr>
          <w:sz w:val="24"/>
        </w:rPr>
      </w:pPr>
      <w:r>
        <w:rPr>
          <w:sz w:val="24"/>
        </w:rPr>
        <w:t>With the end of the war, the TAWC decided to continue its efforts under a new name, the Tacoma Athletic Commission (TAC). Harry P. Cain endorsed the move: “The Tacoma War Athletic Commission was created to bring athletic treats to servicemen stationed at home and to use its profits for the benefit of servicemen serving abroad. The commission has accomplished completely what it set out to do</w:t>
      </w:r>
      <w:proofErr w:type="gramStart"/>
      <w:r>
        <w:rPr>
          <w:sz w:val="24"/>
        </w:rPr>
        <w:t>….Now</w:t>
      </w:r>
      <w:proofErr w:type="gramEnd"/>
      <w:r>
        <w:rPr>
          <w:sz w:val="24"/>
        </w:rPr>
        <w:t xml:space="preserve"> that the shooting war is over, the commission will emphasize the importance of presenting to Tacoma the best athletic contests obtainable.”</w:t>
      </w:r>
    </w:p>
    <w:p w14:paraId="4850FB62" w14:textId="77777777" w:rsidR="002110C0" w:rsidRDefault="002110C0" w:rsidP="002110C0">
      <w:pPr>
        <w:spacing w:line="360" w:lineRule="auto"/>
        <w:ind w:firstLine="720"/>
        <w:rPr>
          <w:sz w:val="24"/>
        </w:rPr>
      </w:pPr>
      <w:r>
        <w:rPr>
          <w:sz w:val="24"/>
        </w:rPr>
        <w:t xml:space="preserve">Jerry </w:t>
      </w:r>
      <w:proofErr w:type="spellStart"/>
      <w:r>
        <w:rPr>
          <w:sz w:val="24"/>
        </w:rPr>
        <w:t>Geehan</w:t>
      </w:r>
      <w:proofErr w:type="spellEnd"/>
      <w:r>
        <w:rPr>
          <w:sz w:val="24"/>
        </w:rPr>
        <w:t>, sports broadcaster and then chairman of the TAC, elaborated on the future goals of the organization. The first order of business, he explained, was to “build or buy a suitable building for a club, then convert part of it into a gaming room, part into a bar, and part into a club room, and perhaps part of it for lodging of its bachelor members.” While looking for a new meeting place, the TAC planned to continue with the sporting events that the organization had sponsored in the past, including the Grid- and Hoop-Go-Rounds, boxing matches, the Harlem Globetrotters, and “Sound Off,’ the first staged army show in Tacoma.</w:t>
      </w:r>
    </w:p>
    <w:p w14:paraId="65C8CB2C" w14:textId="77777777" w:rsidR="002110C0" w:rsidRDefault="002110C0" w:rsidP="002110C0">
      <w:pPr>
        <w:spacing w:line="360" w:lineRule="auto"/>
        <w:ind w:firstLine="720"/>
        <w:rPr>
          <w:sz w:val="24"/>
        </w:rPr>
      </w:pPr>
      <w:r>
        <w:rPr>
          <w:sz w:val="24"/>
        </w:rPr>
        <w:t xml:space="preserve">In 1948, TAC president Howard Smith proudly </w:t>
      </w:r>
      <w:proofErr w:type="gramStart"/>
      <w:r>
        <w:rPr>
          <w:sz w:val="24"/>
        </w:rPr>
        <w:t>announced</w:t>
      </w:r>
      <w:proofErr w:type="gramEnd"/>
      <w:r>
        <w:rPr>
          <w:sz w:val="24"/>
        </w:rPr>
        <w:t xml:space="preserve"> “the three rather choice bits of sports entertainment in which the organization is participating.” The activities were the Tacoma Open Golf tournament at Fircrest, the 1948 Grid-Go-Round in Lincoln Bowl, and the Penn State-Washington State football game held at Stadium.</w:t>
      </w:r>
    </w:p>
    <w:p w14:paraId="63273864" w14:textId="77777777" w:rsidR="002110C0" w:rsidRDefault="002110C0" w:rsidP="002110C0">
      <w:pPr>
        <w:spacing w:line="360" w:lineRule="auto"/>
        <w:ind w:firstLine="720"/>
        <w:rPr>
          <w:sz w:val="24"/>
        </w:rPr>
      </w:pPr>
      <w:r>
        <w:rPr>
          <w:sz w:val="24"/>
        </w:rPr>
        <w:t xml:space="preserve">Jack Shapiro was chairman of the September golfing event. With a purse of $12,000, explained Smith, “there’ll be warmer competition by more ‘big name’ golfers for more cash than has ever been laid on the line in the entire Puget Sound area.” During the Grid-Go-Round, also held in September, the reconstructed Lincoln Bowl was dedicated, a ceremony that included the inauguration of a new electronically operated scoreboard donated by the Tacoma Athletic Commission. While the TAC didn’t sponsor the November Penn State-Washington State game, the organization took credit for having the game transferred from Pullman to Tacoma. “In that connection,” Smith boasted, “Spokane made a strong bid for the </w:t>
      </w:r>
      <w:proofErr w:type="gramStart"/>
      <w:r>
        <w:rPr>
          <w:sz w:val="24"/>
        </w:rPr>
        <w:t>game</w:t>
      </w:r>
      <w:proofErr w:type="gramEnd"/>
      <w:r>
        <w:rPr>
          <w:sz w:val="24"/>
        </w:rPr>
        <w:t xml:space="preserve"> but TAC’s superior persuasion prevailed.”</w:t>
      </w:r>
    </w:p>
    <w:p w14:paraId="72AB3342" w14:textId="77777777" w:rsidR="002110C0" w:rsidRDefault="002110C0" w:rsidP="002110C0">
      <w:pPr>
        <w:spacing w:line="360" w:lineRule="auto"/>
        <w:ind w:firstLine="720"/>
        <w:rPr>
          <w:sz w:val="24"/>
        </w:rPr>
      </w:pPr>
      <w:r>
        <w:rPr>
          <w:sz w:val="24"/>
        </w:rPr>
        <w:t xml:space="preserve">The work of the TAC went beyond these sports events in 1948. The organization provided athletic equipment for the Washington State Training School in Chehalis, and hosted the International Powerboat Race from Tacoma to Vancouver, B.C. It co-sponsored the 1948 </w:t>
      </w:r>
      <w:r>
        <w:rPr>
          <w:sz w:val="24"/>
        </w:rPr>
        <w:lastRenderedPageBreak/>
        <w:t>Washington State Badminton Tournament and sponsored the opening ceremonies for both the Western International Baseball and Pacific Coast Hockey Leagues. The TAC was fast becoming the “finest athletic promoters in the United States,” as the organization claimed on its podium banner.</w:t>
      </w:r>
    </w:p>
    <w:p w14:paraId="2CDA7080" w14:textId="77777777" w:rsidR="002110C0" w:rsidRDefault="002110C0" w:rsidP="002110C0">
      <w:pPr>
        <w:spacing w:line="360" w:lineRule="auto"/>
        <w:ind w:firstLine="720"/>
        <w:rPr>
          <w:sz w:val="24"/>
        </w:rPr>
      </w:pPr>
      <w:r>
        <w:rPr>
          <w:sz w:val="24"/>
        </w:rPr>
        <w:t xml:space="preserve">The year 1948 was a busy one for the TAC. In addition to sponsoring a multitude of sports activities, the organization purchased the Top of the Ocean for its headquarters. The building, located northwest of the Old Tacoma Dock on Ruston Way, was built in 1946 and was quite unique to the city. C.A. Kenworthy was its architect and Tacoma Boat Mart was the general contractor for a structure designed to resemble an ocean liner. The </w:t>
      </w:r>
      <w:proofErr w:type="gramStart"/>
      <w:r>
        <w:rPr>
          <w:sz w:val="24"/>
        </w:rPr>
        <w:t>first floor</w:t>
      </w:r>
      <w:proofErr w:type="gramEnd"/>
      <w:r>
        <w:rPr>
          <w:sz w:val="24"/>
        </w:rPr>
        <w:t xml:space="preserve"> restaurant had a capacity for 700 people, a floating dock could accommodate up to 20 yachts, and sea planes could find moorage on Sundays. The TAC purchased the building and six adjacent lots for $156,000, with plans to keep the restaurant and dance floor open to the </w:t>
      </w:r>
      <w:proofErr w:type="gramStart"/>
      <w:r>
        <w:rPr>
          <w:sz w:val="24"/>
        </w:rPr>
        <w:t>general public</w:t>
      </w:r>
      <w:proofErr w:type="gramEnd"/>
      <w:r>
        <w:rPr>
          <w:sz w:val="24"/>
        </w:rPr>
        <w:t>. The Commission’s headquarters were on the second floor.</w:t>
      </w:r>
    </w:p>
    <w:p w14:paraId="531AAC33" w14:textId="77777777" w:rsidR="002110C0" w:rsidRDefault="002110C0" w:rsidP="002110C0">
      <w:pPr>
        <w:spacing w:line="360" w:lineRule="auto"/>
        <w:ind w:firstLine="720"/>
        <w:rPr>
          <w:sz w:val="24"/>
        </w:rPr>
      </w:pPr>
      <w:r>
        <w:rPr>
          <w:sz w:val="24"/>
        </w:rPr>
        <w:t>By this time the Tacoma Athletic Commission had developed a pattern of sports and entertainment events designed to help fund local athletic programs and individuals. The organization, for example, began to sponsor the Golden Gloves boxing tournaments in 1949, and is now credited with sponsoring the second oldest program in the country. That same year in Lincoln Bowl, it offered the citizens of Tacoma a Fourth of July spectacle, including vaudeville acts and pyrotechnics. The TAC also held a water carnival in 1949 off its Top of the Ocean headquarters that featured, among other events, an outboard motor race from Point Defiance across Commencement Bay to Browns Point, and a 15-mile race between Tacoma and Seattle water skiers.</w:t>
      </w:r>
    </w:p>
    <w:p w14:paraId="414D083A" w14:textId="77777777" w:rsidR="002110C0" w:rsidRDefault="002110C0" w:rsidP="002110C0">
      <w:pPr>
        <w:spacing w:line="360" w:lineRule="auto"/>
        <w:ind w:firstLine="720"/>
        <w:rPr>
          <w:sz w:val="24"/>
        </w:rPr>
      </w:pPr>
      <w:r>
        <w:rPr>
          <w:sz w:val="24"/>
        </w:rPr>
        <w:t>This pattern of sports and entertainment continued into the 1950s and 1960s. In 1953 the Commission sponsored the Women’s Handicap Bowling tournament in addition to college and high school track and field meets at Fort Lewis. The TAC also sponsored the men’s Northwest softball tournament held in September of that year. It continued to import sports celebrities as a part of fund-raising events, but by the 1960s entertainment personalities also became a part of the package. Willie Mays, Sandy Koufax, Arnold Palmer, and Joe Namath were a few of the athletes featured during these years. Entertainment celebrities included Roy Rogers, Gene Autry, Bob Hope, and Bing Crosby, who was born in Tacoma and considered one of the city’s favorite sons.</w:t>
      </w:r>
    </w:p>
    <w:p w14:paraId="434181E5" w14:textId="77777777" w:rsidR="002110C0" w:rsidRDefault="002110C0" w:rsidP="002110C0">
      <w:pPr>
        <w:spacing w:line="360" w:lineRule="auto"/>
        <w:ind w:firstLine="720"/>
        <w:rPr>
          <w:sz w:val="24"/>
        </w:rPr>
      </w:pPr>
      <w:r>
        <w:rPr>
          <w:sz w:val="24"/>
        </w:rPr>
        <w:lastRenderedPageBreak/>
        <w:t>By 1950, however, the TAC experienced the havoc that winter storms play on the south shore of Commencement Bay. In January of that year a blizzard created extensive property damage to the Top of the Ocean. At first the Commission considered a massive building campaign, one that would shelter the headquarters building from the damaging north winds. The plan, designed by the architectural firm of Lance, McGuire, and Muri, consisted of a 150- by 170-foot retaining wall that would surround the Top of the Ocean. This space was to contain a swimming pool surrounded by landscaping and boat moorage.</w:t>
      </w:r>
    </w:p>
    <w:p w14:paraId="43210C74" w14:textId="77777777" w:rsidR="002110C0" w:rsidRDefault="002110C0" w:rsidP="002110C0">
      <w:pPr>
        <w:spacing w:line="360" w:lineRule="auto"/>
        <w:ind w:firstLine="720"/>
        <w:rPr>
          <w:sz w:val="24"/>
        </w:rPr>
      </w:pPr>
      <w:r>
        <w:rPr>
          <w:sz w:val="24"/>
        </w:rPr>
        <w:t>The plan never materialized. Instead, the TAC moved its headquarters downtown. “TAC Opening New Quarters,” headlined the Tacoma News Tribune in 1956. More than 400 members were expected to attend an evening of festivities, ceremonies, and dancing in the new headquarters building at 735 Commerce Street.</w:t>
      </w:r>
    </w:p>
    <w:p w14:paraId="65E784F2" w14:textId="77777777" w:rsidR="002110C0" w:rsidRDefault="002110C0" w:rsidP="002110C0">
      <w:pPr>
        <w:spacing w:line="360" w:lineRule="auto"/>
        <w:ind w:firstLine="720"/>
        <w:rPr>
          <w:sz w:val="24"/>
        </w:rPr>
      </w:pPr>
      <w:r>
        <w:rPr>
          <w:sz w:val="24"/>
        </w:rPr>
        <w:t>Before this move, in 1951, the TAC issued its first report to Tacoma. “The report tells a clear and emphatic story of an extensive program of civic activity,” explained the Tacoma News Tribune in May of that year. “The booklet…not only reports on the activity as a whole but also concentrates on the 1950 accomplishments and stresses its hopes and aims for the future.” The report listed close to 1,800 individuals whose yearly membership fees also contributed to the goals of the TAC.</w:t>
      </w:r>
    </w:p>
    <w:p w14:paraId="7DE42AB3" w14:textId="77777777" w:rsidR="002110C0" w:rsidRDefault="002110C0" w:rsidP="002110C0">
      <w:pPr>
        <w:spacing w:line="360" w:lineRule="auto"/>
        <w:ind w:firstLine="720"/>
        <w:rPr>
          <w:sz w:val="24"/>
        </w:rPr>
      </w:pPr>
      <w:r>
        <w:rPr>
          <w:sz w:val="24"/>
        </w:rPr>
        <w:t>“Here’s to the Future – Let’s Spend it Together,” the 1951 report said. “Perhaps never since the day of its founding has the Tacoma Athletic Commission had as great an opportunity to be of service to its community and its nation as it has today.” Then followed its aims and purposes, ones still operational today.</w:t>
      </w:r>
    </w:p>
    <w:p w14:paraId="35471FB8" w14:textId="77777777" w:rsidR="002110C0" w:rsidRDefault="002110C0" w:rsidP="002110C0">
      <w:pPr>
        <w:ind w:left="720"/>
        <w:rPr>
          <w:sz w:val="24"/>
        </w:rPr>
      </w:pPr>
      <w:r>
        <w:rPr>
          <w:sz w:val="24"/>
        </w:rPr>
        <w:t>We propose to create and attract for Tacoma more major sports events of national caliber and to work unceasingly for the development of the proper facilities and stadiums in which to stage them.</w:t>
      </w:r>
    </w:p>
    <w:p w14:paraId="0498B814" w14:textId="77777777" w:rsidR="002110C0" w:rsidRDefault="002110C0" w:rsidP="002110C0">
      <w:pPr>
        <w:ind w:left="720"/>
        <w:rPr>
          <w:sz w:val="24"/>
        </w:rPr>
      </w:pPr>
    </w:p>
    <w:p w14:paraId="71DA8FC2" w14:textId="77777777" w:rsidR="002110C0" w:rsidRDefault="002110C0" w:rsidP="002110C0">
      <w:pPr>
        <w:ind w:left="720"/>
        <w:rPr>
          <w:sz w:val="24"/>
        </w:rPr>
      </w:pPr>
      <w:r>
        <w:rPr>
          <w:sz w:val="24"/>
        </w:rPr>
        <w:t>We propose to work even more closely with the public schools, the Department of Recreation and all youth organizations to provide our youth with more places to play and a comprehensive program of guided sports activity.</w:t>
      </w:r>
    </w:p>
    <w:p w14:paraId="68CA0407" w14:textId="77777777" w:rsidR="002110C0" w:rsidRDefault="002110C0" w:rsidP="002110C0">
      <w:pPr>
        <w:ind w:left="720"/>
        <w:rPr>
          <w:sz w:val="24"/>
        </w:rPr>
      </w:pPr>
    </w:p>
    <w:p w14:paraId="290978CE" w14:textId="77777777" w:rsidR="002110C0" w:rsidRDefault="002110C0" w:rsidP="002110C0">
      <w:pPr>
        <w:pStyle w:val="BodyTextIndent"/>
      </w:pPr>
      <w:r>
        <w:t>We propose to develop a close association with the armed forces of the area to create an effective sports program for the men and women stationed here and to bring all those in uniform into an active and friendly contact with our own civilian sports.</w:t>
      </w:r>
    </w:p>
    <w:p w14:paraId="6B6C3EC4" w14:textId="77777777" w:rsidR="002110C0" w:rsidRDefault="002110C0" w:rsidP="002110C0">
      <w:pPr>
        <w:pStyle w:val="BodyText2"/>
        <w:ind w:firstLine="720"/>
        <w:rPr>
          <w:b w:val="0"/>
        </w:rPr>
      </w:pPr>
      <w:r>
        <w:rPr>
          <w:b w:val="0"/>
        </w:rPr>
        <w:t xml:space="preserve">In 1957, Clay Huntington – the youngest voice on the Tacoma Athletic War Commission in 1942 – conceived the idea of honoring local athletes through a Tacoma-Pierce County Sports Hall of Fame. Baseball’s Bob Johnson, championship boxer Freddie Steele, and Olympic gold </w:t>
      </w:r>
      <w:r>
        <w:rPr>
          <w:b w:val="0"/>
        </w:rPr>
        <w:lastRenderedPageBreak/>
        <w:t xml:space="preserve">medal skier Gretchen </w:t>
      </w:r>
      <w:proofErr w:type="spellStart"/>
      <w:r>
        <w:rPr>
          <w:b w:val="0"/>
        </w:rPr>
        <w:t>Kunigk</w:t>
      </w:r>
      <w:proofErr w:type="spellEnd"/>
      <w:r>
        <w:rPr>
          <w:b w:val="0"/>
        </w:rPr>
        <w:t>-Fraser, were the first inductees on an honor role that now includes some 94 additional athletes.</w:t>
      </w:r>
    </w:p>
    <w:p w14:paraId="32B0CD6E" w14:textId="77777777" w:rsidR="002110C0" w:rsidRDefault="002110C0" w:rsidP="002110C0">
      <w:pPr>
        <w:spacing w:line="360" w:lineRule="auto"/>
        <w:ind w:firstLine="720"/>
        <w:rPr>
          <w:sz w:val="24"/>
        </w:rPr>
      </w:pPr>
      <w:r>
        <w:rPr>
          <w:sz w:val="24"/>
        </w:rPr>
        <w:t>Huntington was also the mind behind the formation of the State of Washington Sports Hall of Fame in 1960. Then Governor Albert Rossellini commissioned the honor roll of those athletes who through their outstanding sports achievements have brought national acclaim to both themselves, and to the State of Washington. The list is long. As of 2003, 136 athletes have been inducted.</w:t>
      </w:r>
    </w:p>
    <w:p w14:paraId="43C5C1EA" w14:textId="77777777" w:rsidR="002110C0" w:rsidRDefault="002110C0" w:rsidP="002110C0">
      <w:pPr>
        <w:spacing w:line="360" w:lineRule="auto"/>
        <w:ind w:firstLine="720"/>
        <w:rPr>
          <w:sz w:val="24"/>
        </w:rPr>
      </w:pPr>
      <w:r>
        <w:rPr>
          <w:sz w:val="24"/>
        </w:rPr>
        <w:t xml:space="preserve">From the earliest days of its history </w:t>
      </w:r>
      <w:proofErr w:type="spellStart"/>
      <w:r>
        <w:rPr>
          <w:sz w:val="24"/>
        </w:rPr>
        <w:t>Tacomans</w:t>
      </w:r>
      <w:proofErr w:type="spellEnd"/>
      <w:r>
        <w:rPr>
          <w:sz w:val="24"/>
        </w:rPr>
        <w:t xml:space="preserve"> longed for an indoor multi-purpose facility that could accommodate a wide array of activities </w:t>
      </w:r>
      <w:proofErr w:type="gramStart"/>
      <w:r>
        <w:rPr>
          <w:sz w:val="24"/>
        </w:rPr>
        <w:t>from sports,</w:t>
      </w:r>
      <w:proofErr w:type="gramEnd"/>
      <w:r>
        <w:rPr>
          <w:sz w:val="24"/>
        </w:rPr>
        <w:t xml:space="preserve"> to entertainment, trade exhibitions, and conventions. Over time, and until the completion of the Tacoma Dome in 1983, various places were used for such public gatherings. In the 1890s, Tacoma businessmen construction an exhibition hall for trade shows near present-day Tacoma Avenue and North 7</w:t>
      </w:r>
      <w:r>
        <w:rPr>
          <w:sz w:val="24"/>
          <w:vertAlign w:val="superscript"/>
        </w:rPr>
        <w:t>th</w:t>
      </w:r>
      <w:r>
        <w:rPr>
          <w:sz w:val="24"/>
        </w:rPr>
        <w:t xml:space="preserve"> Street, but fire soon destroyed it. Throughout the 20</w:t>
      </w:r>
      <w:r>
        <w:rPr>
          <w:sz w:val="24"/>
          <w:vertAlign w:val="superscript"/>
        </w:rPr>
        <w:t>th</w:t>
      </w:r>
      <w:r>
        <w:rPr>
          <w:sz w:val="24"/>
        </w:rPr>
        <w:t xml:space="preserve"> century both high school bowls, and their gymnasiums, the Tacoma Armory at South 11</w:t>
      </w:r>
      <w:r>
        <w:rPr>
          <w:sz w:val="24"/>
          <w:vertAlign w:val="superscript"/>
        </w:rPr>
        <w:t>th</w:t>
      </w:r>
      <w:r>
        <w:rPr>
          <w:sz w:val="24"/>
        </w:rPr>
        <w:t xml:space="preserve"> and Yakima, the University of Puget Sound Fieldhouse, and the Exposition Hall still located on Portland Avenue provided places where spectator sports reigned supreme. With increasing numbers of sports participants and enthusiasts amidst a growing Tacoma-Pierce County population, however, less land was available for this traditional piecemeal development of major sports and entertainment venues.</w:t>
      </w:r>
    </w:p>
    <w:p w14:paraId="14ACF664" w14:textId="77777777" w:rsidR="002110C0" w:rsidRDefault="002110C0" w:rsidP="002110C0">
      <w:pPr>
        <w:spacing w:line="360" w:lineRule="auto"/>
        <w:ind w:firstLine="720"/>
        <w:rPr>
          <w:sz w:val="24"/>
        </w:rPr>
      </w:pPr>
      <w:r>
        <w:rPr>
          <w:sz w:val="24"/>
        </w:rPr>
        <w:t>Tacoma’s desire for a facility was first expressed in a 1940s report entitled “Tacoma the City We Build.” In canvassing local neighborhood and business organizations at the time, city planners discovered that of all the possible public works needed locally a “civic auditorium” was highest on the list. From then on, until the completion of the Tacoma Dome, the question always was where the facility was to be located, and how much it would cost. There were many false starts along the way, beginning in 1967.</w:t>
      </w:r>
    </w:p>
    <w:p w14:paraId="4A751FA3" w14:textId="77777777" w:rsidR="002110C0" w:rsidRDefault="002110C0" w:rsidP="002110C0">
      <w:pPr>
        <w:spacing w:line="360" w:lineRule="auto"/>
        <w:ind w:firstLine="720"/>
        <w:rPr>
          <w:sz w:val="24"/>
        </w:rPr>
      </w:pPr>
      <w:r>
        <w:rPr>
          <w:sz w:val="24"/>
        </w:rPr>
        <w:t xml:space="preserve">“It all started casually enough,” Tacoma New Tribune’s Jim Metcalf reported that year, “some thinking-out-loud type remarks by County Commissioner Pat Gallagher at a Civic Arts Commission meeting about the possibilities of an all-sports stadium in Pierce County.” To get things moving along, the commissioners appointed a committee “to deal with a firm which wants to build a stadium with a retractable glass roof.” The plan was abandoned, due in part to the realization that those initiating the effort wanted to introduce dog racing to Washingtonians as a gambling sport. Then too, there was some uncertainty about attracting major league football or </w:t>
      </w:r>
      <w:r>
        <w:rPr>
          <w:sz w:val="24"/>
        </w:rPr>
        <w:lastRenderedPageBreak/>
        <w:t>baseball to the new facility. The citizen’s committee, composed primarily of bankers, concluded that without the backing of major league sports the endeavor was doomed.</w:t>
      </w:r>
    </w:p>
    <w:p w14:paraId="0A4B8ABB" w14:textId="77777777" w:rsidR="002110C0" w:rsidRDefault="002110C0" w:rsidP="002110C0">
      <w:pPr>
        <w:spacing w:line="360" w:lineRule="auto"/>
        <w:ind w:firstLine="720"/>
        <w:rPr>
          <w:sz w:val="24"/>
        </w:rPr>
      </w:pPr>
      <w:r>
        <w:rPr>
          <w:sz w:val="24"/>
        </w:rPr>
        <w:t>The second attempt to get the ball rolling was in 1976, when the county and city governments appointed another committee to spark the project. The group, headed by Booth Gardner, assumed that the new facility would be constructed near Cheney Stadium on land formerly used for local Soap Box Derby racing and owned by the Metropolitan Park District. What was needed, therefore, was citizen approval of a $14 million bond issue. In November of 1976, voters rejected the proposal.</w:t>
      </w:r>
    </w:p>
    <w:p w14:paraId="0F15EB99" w14:textId="77777777" w:rsidR="002110C0" w:rsidRDefault="002110C0" w:rsidP="002110C0">
      <w:pPr>
        <w:pStyle w:val="BodyTextIndent2"/>
      </w:pPr>
      <w:r>
        <w:t xml:space="preserve">By 1980, the voters had changed their minds and had approved a $27.95 million proposal needed to construct what became the Tacoma Dome. By this time </w:t>
      </w:r>
      <w:proofErr w:type="spellStart"/>
      <w:r>
        <w:t>Tacomans</w:t>
      </w:r>
      <w:proofErr w:type="spellEnd"/>
      <w:r>
        <w:t xml:space="preserve"> were </w:t>
      </w:r>
      <w:proofErr w:type="gramStart"/>
      <w:r>
        <w:t>convinced  that</w:t>
      </w:r>
      <w:proofErr w:type="gramEnd"/>
      <w:r>
        <w:t xml:space="preserve"> a multi-purpose facility could serve as a catalyst for economic revitalization downtown. As in the past a committee – The Tacoma Minidome Committee – headed the election campaign. But unlike the past, the Tacoma Athletic Commission played a major role in assuring the successful outcome. Stan Naccarato, chairman of this committee, specifically “laid the bond issue’s success at the feet of…Doug McArthur, who coordinated bond issue promotion through his advertising agency, MAC-Northwest.” When interviewed, McArthur admitted that one of the high points of his career was his role in the construction of the dome. Tacoma businessman Morley Brotman and </w:t>
      </w:r>
      <w:proofErr w:type="gramStart"/>
      <w:r>
        <w:t>sports writer</w:t>
      </w:r>
      <w:proofErr w:type="gramEnd"/>
      <w:r>
        <w:t xml:space="preserve"> Stan Farber were two others who helped see the bond issue successfully passed.</w:t>
      </w:r>
    </w:p>
    <w:p w14:paraId="56FC00E2" w14:textId="77777777" w:rsidR="002110C0" w:rsidRDefault="002110C0" w:rsidP="002110C0">
      <w:pPr>
        <w:spacing w:line="360" w:lineRule="auto"/>
        <w:ind w:firstLine="720"/>
        <w:rPr>
          <w:sz w:val="24"/>
        </w:rPr>
      </w:pPr>
      <w:r>
        <w:rPr>
          <w:sz w:val="24"/>
        </w:rPr>
        <w:t>Before the measure was put to the voters, however, two issues had to be resolved. One was the location of the facility. Between 1976 and 1979, proponents of seven different sites campaigned for the honor. Besides the Metropolitan Park District land near Cheney Stadium, other possibilities were in the Hawthorne area, Lincoln Heights, Tacoma Community College, Wapato Hills, the Thea Foss Waterway, and downtown Tacoma. Debating these various options divided the various community and business organizations needed for a successful bond drive.</w:t>
      </w:r>
    </w:p>
    <w:p w14:paraId="1CBAAFB3" w14:textId="77777777" w:rsidR="002110C0" w:rsidRDefault="002110C0" w:rsidP="002110C0">
      <w:pPr>
        <w:spacing w:line="360" w:lineRule="auto"/>
        <w:ind w:firstLine="720"/>
        <w:rPr>
          <w:sz w:val="24"/>
        </w:rPr>
      </w:pPr>
      <w:r>
        <w:rPr>
          <w:sz w:val="24"/>
        </w:rPr>
        <w:t xml:space="preserve">In September of 1979, a consensus was reached. Tacoma News Tribune publisher Elbert Baker II is credited with the ability to get all sides to agree on a location. He created an ad hoc committee composed of representatives of the Chamber of Commerce, the Downtown Tacoma Association, the Tacoma Athletic Commission, and the city council and advised them to reach a decision. “Civic leaders endorse Hawthorne minidome” headlined the newspaper on September 14, 1979, following the meeting. “Putting aside past differences, an ad hoc committee of Tacoma </w:t>
      </w:r>
      <w:r>
        <w:rPr>
          <w:sz w:val="24"/>
        </w:rPr>
        <w:lastRenderedPageBreak/>
        <w:t>community leaders today unanimously endorsed a triangular site in the Hawthorne neighborhood abutting Interstate 5 as the site for a proposed minidome sports and convention center.”</w:t>
      </w:r>
    </w:p>
    <w:p w14:paraId="40F33873" w14:textId="77777777" w:rsidR="002110C0" w:rsidRDefault="002110C0" w:rsidP="002110C0">
      <w:pPr>
        <w:spacing w:line="360" w:lineRule="auto"/>
        <w:ind w:firstLine="720"/>
        <w:rPr>
          <w:sz w:val="24"/>
        </w:rPr>
      </w:pPr>
      <w:r>
        <w:rPr>
          <w:sz w:val="24"/>
        </w:rPr>
        <w:t xml:space="preserve">The second issue was the dome’s construction material. On the lighter side of the debate, one local pundit suggested that the architects make “the dome in the shape of Mt. Rainier, so Tacoma could name it Mount Tacoma and right the old wrong that labeled ‘their mountain’ Mount Rainier.” Concrete, fabric, and wood, however, were the real construction material contenders for the dome’s roof. Wood – inspired by the Northern Arizona University </w:t>
      </w:r>
      <w:proofErr w:type="spellStart"/>
      <w:r>
        <w:rPr>
          <w:sz w:val="24"/>
        </w:rPr>
        <w:t>Ensphere</w:t>
      </w:r>
      <w:proofErr w:type="spellEnd"/>
      <w:r>
        <w:rPr>
          <w:sz w:val="24"/>
        </w:rPr>
        <w:t xml:space="preserve"> – was the winner of the competition. A year following the approval of the bond issue, the city selected Tacoma Dome Associates (TDA) as the successful bidder for the project. Dr. Wendell Rossman, architect-designer of the Arizona facility joined Tacoma architect James </w:t>
      </w:r>
      <w:proofErr w:type="spellStart"/>
      <w:r>
        <w:rPr>
          <w:sz w:val="24"/>
        </w:rPr>
        <w:t>McGranahan</w:t>
      </w:r>
      <w:proofErr w:type="spellEnd"/>
      <w:r>
        <w:rPr>
          <w:sz w:val="24"/>
        </w:rPr>
        <w:t xml:space="preserve"> to form TDA. Merit Construction Company, headed by Jimmy </w:t>
      </w:r>
      <w:proofErr w:type="spellStart"/>
      <w:r>
        <w:rPr>
          <w:sz w:val="24"/>
        </w:rPr>
        <w:t>Zarelli</w:t>
      </w:r>
      <w:proofErr w:type="spellEnd"/>
      <w:r>
        <w:rPr>
          <w:sz w:val="24"/>
        </w:rPr>
        <w:t xml:space="preserve">, built the structure. “If the Dome had a father,” someone wrote at the time, “it would be Mr. </w:t>
      </w:r>
      <w:proofErr w:type="spellStart"/>
      <w:r>
        <w:rPr>
          <w:sz w:val="24"/>
        </w:rPr>
        <w:t>Zarelli</w:t>
      </w:r>
      <w:proofErr w:type="spellEnd"/>
      <w:r>
        <w:rPr>
          <w:sz w:val="24"/>
        </w:rPr>
        <w:t>.”</w:t>
      </w:r>
    </w:p>
    <w:p w14:paraId="4DC9661F" w14:textId="77777777" w:rsidR="002110C0" w:rsidRDefault="002110C0" w:rsidP="002110C0">
      <w:pPr>
        <w:pStyle w:val="BodyText"/>
        <w:spacing w:line="360" w:lineRule="auto"/>
        <w:ind w:firstLine="720"/>
      </w:pPr>
      <w:r>
        <w:t xml:space="preserve">Doug McArthur said, when the bond issue campaign was underway in 1980, that if the voters say yes “and if the environmental-impact statements clear all hurdles in record time – and if no court tests surface – and if contractors stay on schedule – the minidome could be ‘ready for business in 1983’.” He was right. In 1983, the Tacoma Dome opened for business, and since that time it has hosted thousands of sports events ranging </w:t>
      </w:r>
      <w:proofErr w:type="gramStart"/>
      <w:r>
        <w:t>from Seattle Sonics basketball,</w:t>
      </w:r>
      <w:proofErr w:type="gramEnd"/>
      <w:r>
        <w:t xml:space="preserve"> to both soccer and hockey professional games, Golden Glove boxing competitions, wrestling, and high school basketball and football championships.</w:t>
      </w:r>
    </w:p>
    <w:p w14:paraId="425FA501" w14:textId="77777777" w:rsidR="002110C0" w:rsidRDefault="002110C0" w:rsidP="002110C0">
      <w:pPr>
        <w:pStyle w:val="BodyText"/>
        <w:spacing w:line="360" w:lineRule="auto"/>
        <w:ind w:firstLine="720"/>
      </w:pPr>
      <w:r>
        <w:t xml:space="preserve">The fundraising campaign for the Tacoma Dome left a surplus in the Athletic Commission’s coffers. The funds were put in a trust for a sports museum. Through the combined efforts of Clay Huntington, Marc Blau, the City of Tacoma, along with grants from the Elbert Baker and Ben B. Cheney foundations and several generous contributions from local businesses and individuals, the museum fund expanded, and then was topped </w:t>
      </w:r>
      <w:proofErr w:type="gramStart"/>
      <w:r>
        <w:t>off  by</w:t>
      </w:r>
      <w:proofErr w:type="gramEnd"/>
      <w:r>
        <w:t xml:space="preserve"> local businessman Fred </w:t>
      </w:r>
      <w:proofErr w:type="spellStart"/>
      <w:r>
        <w:t>Shanaman</w:t>
      </w:r>
      <w:proofErr w:type="spellEnd"/>
      <w:r>
        <w:t xml:space="preserve">, Jr. The </w:t>
      </w:r>
      <w:proofErr w:type="spellStart"/>
      <w:r>
        <w:t>Shanaman</w:t>
      </w:r>
      <w:proofErr w:type="spellEnd"/>
      <w:r>
        <w:t xml:space="preserve"> Sports Museum, </w:t>
      </w:r>
      <w:proofErr w:type="spellStart"/>
      <w:r>
        <w:t>on</w:t>
      </w:r>
      <w:proofErr w:type="spellEnd"/>
      <w:r>
        <w:t xml:space="preserve"> of the Athletic Commission’s most recent projects, opened its doors in the Tacoma Dome to the public in 1994. This history of sports is also another gift to the community from the Tacoma Athletic Commission.</w:t>
      </w:r>
    </w:p>
    <w:p w14:paraId="6A49E6DC" w14:textId="77777777" w:rsidR="002110C0" w:rsidRDefault="002110C0" w:rsidP="002110C0">
      <w:pPr>
        <w:pStyle w:val="BodyText"/>
        <w:spacing w:line="360" w:lineRule="auto"/>
        <w:ind w:firstLine="720"/>
      </w:pPr>
      <w:r>
        <w:t>As the 20</w:t>
      </w:r>
      <w:r>
        <w:rPr>
          <w:vertAlign w:val="superscript"/>
        </w:rPr>
        <w:t>th</w:t>
      </w:r>
      <w:r>
        <w:t xml:space="preserve"> century neared its end, the commission began to sponsor awards for young athletes who have made significant contributions to their sport. The TAC honors Pierce County High School Athletes of the Year, by choosing from those initially selected as Athletes of the Month. The Hannula Award, so named for champion swimming coach Dick Hannula, is </w:t>
      </w:r>
      <w:r>
        <w:lastRenderedPageBreak/>
        <w:t>presented annually to the Pierce County amateur athlete of the year. Future sportscasters and journalists are honored by means of the TAC-sponsored Clay Hunting Scholarship Award.</w:t>
      </w:r>
    </w:p>
    <w:p w14:paraId="302A7B69" w14:textId="77777777" w:rsidR="002110C0" w:rsidRDefault="002110C0" w:rsidP="002110C0">
      <w:pPr>
        <w:pStyle w:val="BodyText"/>
        <w:spacing w:line="360" w:lineRule="auto"/>
        <w:ind w:firstLine="720"/>
      </w:pPr>
      <w:r>
        <w:t xml:space="preserve">For 60 years, first the Tacoma Athletic War Commission, then the Tacoma Athletic Commission, has been promoting sports. The wartime needs of civilians and soldiers provided the impetus behind the organization’s creation. By viewing sports as both entertainment and competition, by providing sports equipment, and by sponsoring attractive local events, the Commission has been able to economically assist sports teams and individual athletes with its contributions totaling millions of dollars. And the giving continues, with its most recent contributions going to the Tom Cross Ballfields at </w:t>
      </w:r>
      <w:proofErr w:type="spellStart"/>
      <w:r>
        <w:t>Sprinker</w:t>
      </w:r>
      <w:proofErr w:type="spellEnd"/>
      <w:r>
        <w:t xml:space="preserve"> Recreation Center, and the Bob </w:t>
      </w:r>
      <w:proofErr w:type="spellStart"/>
      <w:r>
        <w:t>Maguinez</w:t>
      </w:r>
      <w:proofErr w:type="spellEnd"/>
      <w:r>
        <w:t xml:space="preserve"> Ballfield at Heidelberg Park. The TAC is “dedicated to sports and civic betterment.” This is what it has done in the past, and this is what it will continue to do in the future.</w:t>
      </w:r>
    </w:p>
    <w:p w14:paraId="021E950B" w14:textId="77777777" w:rsidR="009E392A" w:rsidRDefault="009E392A"/>
    <w:sectPr w:rsidR="009E3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C0"/>
    <w:rsid w:val="002110C0"/>
    <w:rsid w:val="003D2CF2"/>
    <w:rsid w:val="009E392A"/>
    <w:rsid w:val="00A815F3"/>
    <w:rsid w:val="00B10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F4519D"/>
  <w15:chartTrackingRefBased/>
  <w15:docId w15:val="{A4060030-C0F0-6C41-ABDA-029231F6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0C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110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10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10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10C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110C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110C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110C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110C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110C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0C0"/>
    <w:rPr>
      <w:rFonts w:eastAsiaTheme="majorEastAsia" w:cstheme="majorBidi"/>
      <w:color w:val="272727" w:themeColor="text1" w:themeTint="D8"/>
    </w:rPr>
  </w:style>
  <w:style w:type="paragraph" w:styleId="Title">
    <w:name w:val="Title"/>
    <w:basedOn w:val="Normal"/>
    <w:next w:val="Normal"/>
    <w:link w:val="TitleChar"/>
    <w:uiPriority w:val="10"/>
    <w:qFormat/>
    <w:rsid w:val="002110C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1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0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1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0C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110C0"/>
    <w:rPr>
      <w:i/>
      <w:iCs/>
      <w:color w:val="404040" w:themeColor="text1" w:themeTint="BF"/>
    </w:rPr>
  </w:style>
  <w:style w:type="paragraph" w:styleId="ListParagraph">
    <w:name w:val="List Paragraph"/>
    <w:basedOn w:val="Normal"/>
    <w:uiPriority w:val="34"/>
    <w:qFormat/>
    <w:rsid w:val="002110C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110C0"/>
    <w:rPr>
      <w:i/>
      <w:iCs/>
      <w:color w:val="0F4761" w:themeColor="accent1" w:themeShade="BF"/>
    </w:rPr>
  </w:style>
  <w:style w:type="paragraph" w:styleId="IntenseQuote">
    <w:name w:val="Intense Quote"/>
    <w:basedOn w:val="Normal"/>
    <w:next w:val="Normal"/>
    <w:link w:val="IntenseQuoteChar"/>
    <w:uiPriority w:val="30"/>
    <w:qFormat/>
    <w:rsid w:val="002110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110C0"/>
    <w:rPr>
      <w:i/>
      <w:iCs/>
      <w:color w:val="0F4761" w:themeColor="accent1" w:themeShade="BF"/>
    </w:rPr>
  </w:style>
  <w:style w:type="character" w:styleId="IntenseReference">
    <w:name w:val="Intense Reference"/>
    <w:basedOn w:val="DefaultParagraphFont"/>
    <w:uiPriority w:val="32"/>
    <w:qFormat/>
    <w:rsid w:val="002110C0"/>
    <w:rPr>
      <w:b/>
      <w:bCs/>
      <w:smallCaps/>
      <w:color w:val="0F4761" w:themeColor="accent1" w:themeShade="BF"/>
      <w:spacing w:val="5"/>
    </w:rPr>
  </w:style>
  <w:style w:type="paragraph" w:styleId="BodyText">
    <w:name w:val="Body Text"/>
    <w:basedOn w:val="Normal"/>
    <w:link w:val="BodyTextChar"/>
    <w:rsid w:val="002110C0"/>
    <w:rPr>
      <w:sz w:val="24"/>
    </w:rPr>
  </w:style>
  <w:style w:type="character" w:customStyle="1" w:styleId="BodyTextChar">
    <w:name w:val="Body Text Char"/>
    <w:basedOn w:val="DefaultParagraphFont"/>
    <w:link w:val="BodyText"/>
    <w:rsid w:val="002110C0"/>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2110C0"/>
    <w:pPr>
      <w:ind w:left="720"/>
    </w:pPr>
    <w:rPr>
      <w:sz w:val="24"/>
    </w:rPr>
  </w:style>
  <w:style w:type="character" w:customStyle="1" w:styleId="BodyTextIndentChar">
    <w:name w:val="Body Text Indent Char"/>
    <w:basedOn w:val="DefaultParagraphFont"/>
    <w:link w:val="BodyTextIndent"/>
    <w:rsid w:val="002110C0"/>
    <w:rPr>
      <w:rFonts w:ascii="Times New Roman" w:eastAsia="Times New Roman" w:hAnsi="Times New Roman" w:cs="Times New Roman"/>
      <w:kern w:val="0"/>
      <w:szCs w:val="20"/>
      <w14:ligatures w14:val="none"/>
    </w:rPr>
  </w:style>
  <w:style w:type="paragraph" w:styleId="BodyText2">
    <w:name w:val="Body Text 2"/>
    <w:basedOn w:val="Normal"/>
    <w:link w:val="BodyText2Char"/>
    <w:rsid w:val="002110C0"/>
    <w:pPr>
      <w:spacing w:line="360" w:lineRule="auto"/>
    </w:pPr>
    <w:rPr>
      <w:b/>
      <w:sz w:val="24"/>
    </w:rPr>
  </w:style>
  <w:style w:type="character" w:customStyle="1" w:styleId="BodyText2Char">
    <w:name w:val="Body Text 2 Char"/>
    <w:basedOn w:val="DefaultParagraphFont"/>
    <w:link w:val="BodyText2"/>
    <w:rsid w:val="002110C0"/>
    <w:rPr>
      <w:rFonts w:ascii="Times New Roman" w:eastAsia="Times New Roman" w:hAnsi="Times New Roman" w:cs="Times New Roman"/>
      <w:b/>
      <w:kern w:val="0"/>
      <w:szCs w:val="20"/>
      <w14:ligatures w14:val="none"/>
    </w:rPr>
  </w:style>
  <w:style w:type="paragraph" w:styleId="BodyTextIndent2">
    <w:name w:val="Body Text Indent 2"/>
    <w:basedOn w:val="Normal"/>
    <w:link w:val="BodyTextIndent2Char"/>
    <w:rsid w:val="002110C0"/>
    <w:pPr>
      <w:spacing w:line="360" w:lineRule="auto"/>
      <w:ind w:firstLine="720"/>
    </w:pPr>
    <w:rPr>
      <w:sz w:val="24"/>
    </w:rPr>
  </w:style>
  <w:style w:type="character" w:customStyle="1" w:styleId="BodyTextIndent2Char">
    <w:name w:val="Body Text Indent 2 Char"/>
    <w:basedOn w:val="DefaultParagraphFont"/>
    <w:link w:val="BodyTextIndent2"/>
    <w:rsid w:val="002110C0"/>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3649</Words>
  <Characters>20801</Characters>
  <Application>Microsoft Office Word</Application>
  <DocSecurity>0</DocSecurity>
  <Lines>173</Lines>
  <Paragraphs>48</Paragraphs>
  <ScaleCrop>false</ScaleCrop>
  <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Blau</dc:creator>
  <cp:keywords/>
  <dc:description/>
  <cp:lastModifiedBy>Marc Blau</cp:lastModifiedBy>
  <cp:revision>2</cp:revision>
  <dcterms:created xsi:type="dcterms:W3CDTF">2024-11-17T11:17:00Z</dcterms:created>
  <dcterms:modified xsi:type="dcterms:W3CDTF">2024-11-17T11:17:00Z</dcterms:modified>
</cp:coreProperties>
</file>